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Your First Week with AI — Five-Day Checklist</w:t>
      </w:r>
    </w:p>
    <w:p>
      <w:r>
        <w:rPr>
          <w:b/>
          <w:color w:val="116B72"/>
          <w:sz w:val="26"/>
        </w:rPr>
        <w:t>Back in the Room Education · AI &amp; Digital Learning Hub</w:t>
      </w:r>
    </w:p>
    <w:p>
      <w:r>
        <w:t>One small step a day. By Friday you’ll have used an approved tool safely and know what to try next.</w:t>
      </w:r>
    </w:p>
    <w:p/>
    <w:p>
      <w:pPr>
        <w:pStyle w:val="Heading2"/>
      </w:pPr>
      <w:r>
        <w:t>Day 1 — Watch and read</w:t>
      </w:r>
    </w:p>
    <w:p>
      <w:r>
        <w:t>See a demonstration of an approved AI tool and read your organisation’s AI policy. Note who approves tools and who handles data protection.</w:t>
      </w:r>
    </w:p>
    <w:p>
      <w:r>
        <w:t>Done: ☐    Notes: ______________________________</w:t>
      </w:r>
    </w:p>
    <w:p>
      <w:pPr>
        <w:pStyle w:val="Heading2"/>
      </w:pPr>
      <w:r>
        <w:t>Day 2 — Draft something low-stakes</w:t>
      </w:r>
    </w:p>
    <w:p>
      <w:r>
        <w:t>Use an approved tool to draft a generic class reminder. No names, no personal data, nothing that identifies a learner.</w:t>
      </w:r>
    </w:p>
    <w:p>
      <w:r>
        <w:t>Done: ☐    Notes: ______________________________</w:t>
      </w:r>
    </w:p>
    <w:p>
      <w:pPr>
        <w:pStyle w:val="Heading2"/>
      </w:pPr>
      <w:r>
        <w:t>Day 3 — Improve the prompt</w:t>
      </w:r>
    </w:p>
    <w:p>
      <w:r>
        <w:t>Add audience, level and format to your prompt and compare the two outputs. Which is closer to usable?</w:t>
      </w:r>
    </w:p>
    <w:p>
      <w:r>
        <w:t>Done: ☐    Notes: ______________________________</w:t>
      </w:r>
    </w:p>
    <w:p>
      <w:pPr>
        <w:pStyle w:val="Heading2"/>
      </w:pPr>
      <w:r>
        <w:t>Day 4 — Verify</w:t>
      </w:r>
    </w:p>
    <w:p>
      <w:r>
        <w:t>Ask for five facts in a topic you know well. Check every one against a source you trust. Note what was wrong.</w:t>
      </w:r>
    </w:p>
    <w:p>
      <w:r>
        <w:t>Done: ☐    Notes: ______________________________</w:t>
      </w:r>
    </w:p>
    <w:p>
      <w:pPr>
        <w:pStyle w:val="Heading2"/>
      </w:pPr>
      <w:r>
        <w:t>Day 5 — Choose one small task</w:t>
      </w:r>
    </w:p>
    <w:p>
      <w:r>
        <w:t>Pick one small teaching task for next week where AI might help. Plan it, use it, and reflect: did it help?</w:t>
      </w:r>
    </w:p>
    <w:p>
      <w:r>
        <w:t>Done: ☐    Notes: ______________________________</w:t>
      </w:r>
    </w:p>
    <w:p>
      <w:pPr>
        <w:pStyle w:val="Heading2"/>
      </w:pPr>
      <w:r>
        <w:t>Reflection</w:t>
      </w:r>
    </w:p>
    <w:p>
      <w:r>
        <w:t>What worked? What didn’t? What will you try next — and what will you never type into a tool?</w:t>
      </w:r>
    </w:p>
    <w:p>
      <w:r>
        <w:rPr>
          <w:color w:val="51616C"/>
          <w:sz w:val="16"/>
        </w:rPr>
        <w:t>7 November 2026 · Back in the Room Education · backintheroomeducation.co.uk</w:t>
      </w:r>
    </w:p>
    <w:sectPr w:rsidR="00FC693F" w:rsidRPr="0006063C" w:rsidSect="00034616">
      <w:pgSz w:w="12240" w:h="15840"/>
      <w:pgMar w:top="1134" w:right="1247" w:bottom="1134" w:left="124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 w:ascii="Arial" w:hAnsi="Arial"/>
      <w:b/>
      <w:bCs/>
      <w:color w:val="0F1F2B"/>
      <w:sz w:val="3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Arial" w:hAnsi="Arial"/>
      <w:b/>
      <w:bCs/>
      <w:color w:val="0F1F2B"/>
      <w:sz w:val="32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 w:ascii="Arial" w:hAnsi="Arial"/>
      <w:b/>
      <w:bCs/>
      <w:color w:val="116B72"/>
      <w:sz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